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(Wulansari et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192CAD">
        <w:rPr>
          <w:i/>
          <w:iCs/>
          <w:sz w:val="24"/>
          <w:szCs w:val="24"/>
        </w:rPr>
        <w:t xml:space="preserve">Control </w:t>
      </w:r>
      <w:r w:rsidR="00281B6C" w:rsidRPr="00192CAD">
        <w:rPr>
          <w:sz w:val="24"/>
          <w:szCs w:val="24"/>
        </w:rPr>
        <w:t>de Zoe We</w:t>
      </w:r>
      <w:r w:rsidR="00CD24CE" w:rsidRPr="00192CAD">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r w:rsidRPr="00192CAD">
        <w:rPr>
          <w:i/>
          <w:iCs/>
          <w:sz w:val="24"/>
          <w:szCs w:val="24"/>
        </w:rPr>
        <w:t>Screenshots</w:t>
      </w:r>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r w:rsidR="006E23F8" w:rsidRPr="00192CAD">
        <w:rPr>
          <w:sz w:val="24"/>
          <w:szCs w:val="24"/>
        </w:rPr>
        <w:t xml:space="preserve">mote </w:t>
      </w:r>
      <w:r w:rsidR="006E23F8" w:rsidRPr="00192CAD">
        <w:rPr>
          <w:i/>
          <w:iCs/>
          <w:sz w:val="24"/>
          <w:szCs w:val="24"/>
        </w:rPr>
        <w:t>Partilha</w:t>
      </w:r>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game developers</w:t>
      </w:r>
      <w:r w:rsidR="00960660" w:rsidRPr="00192CAD">
        <w:rPr>
          <w:sz w:val="24"/>
          <w:szCs w:val="24"/>
        </w:rPr>
        <w:t xml:space="preserve">. Por exemplo, </w:t>
      </w:r>
      <w:r w:rsidR="00960660" w:rsidRPr="00192CAD">
        <w:rPr>
          <w:i/>
          <w:iCs/>
          <w:sz w:val="24"/>
          <w:szCs w:val="24"/>
        </w:rPr>
        <w:t>Depression Quest</w:t>
      </w:r>
      <w:r w:rsidR="00960660" w:rsidRPr="00192CAD">
        <w:rPr>
          <w:sz w:val="24"/>
          <w:szCs w:val="24"/>
        </w:rPr>
        <w:t xml:space="preserve"> e </w:t>
      </w:r>
      <w:r w:rsidR="00960660" w:rsidRPr="00192CAD">
        <w:rPr>
          <w:i/>
          <w:iCs/>
          <w:sz w:val="24"/>
          <w:szCs w:val="24"/>
        </w:rPr>
        <w:t>Depression: The Game</w:t>
      </w:r>
      <w:r w:rsidR="00960660" w:rsidRPr="00192CAD">
        <w:rPr>
          <w:sz w:val="24"/>
          <w:szCs w:val="24"/>
        </w:rPr>
        <w:t xml:space="preserve"> são ambos jogos sustentados em narrativas baseadas na experiência vivida de depressão pelos desenvolvedores do jogo. Para Zoe Quinn, desenvolver o </w:t>
      </w:r>
      <w:r w:rsidR="00960660" w:rsidRPr="00192CAD">
        <w:rPr>
          <w:i/>
          <w:iCs/>
          <w:sz w:val="24"/>
          <w:szCs w:val="24"/>
        </w:rPr>
        <w:t>Depression Quest</w:t>
      </w:r>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(Chen et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(Rössler,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r w:rsidR="001F1399" w:rsidRPr="00192CAD">
        <w:rPr>
          <w:i/>
          <w:iCs/>
          <w:sz w:val="24"/>
          <w:szCs w:val="24"/>
        </w:rPr>
        <w:t>Interpersonal Reactivity Index Questionnaire</w:t>
      </w:r>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(Ribeiro et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r w:rsidRPr="00192CAD">
        <w:rPr>
          <w:i/>
          <w:iCs/>
          <w:sz w:val="24"/>
          <w:szCs w:val="24"/>
        </w:rPr>
        <w:t>sound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r w:rsidRPr="00192CAD">
        <w:rPr>
          <w:i/>
          <w:iCs/>
          <w:sz w:val="24"/>
          <w:szCs w:val="24"/>
        </w:rPr>
        <w:t>jeux</w:t>
      </w:r>
      <w:r w:rsidRPr="00192CAD">
        <w:rPr>
          <w:sz w:val="24"/>
          <w:szCs w:val="24"/>
        </w:rPr>
        <w:t xml:space="preserve">, e ainda o alemão, em que </w:t>
      </w:r>
      <w:r w:rsidRPr="00192CAD">
        <w:rPr>
          <w:i/>
          <w:iCs/>
          <w:sz w:val="24"/>
          <w:szCs w:val="24"/>
        </w:rPr>
        <w:t>spiel</w:t>
      </w:r>
      <w:r w:rsidRPr="00192CAD">
        <w:rPr>
          <w:sz w:val="24"/>
          <w:szCs w:val="24"/>
        </w:rPr>
        <w:t xml:space="preserve"> é utilizado. Contudo, Roger Caillois, no seu livro </w:t>
      </w:r>
      <w:r w:rsidRPr="00192CAD">
        <w:rPr>
          <w:i/>
          <w:iCs/>
          <w:sz w:val="24"/>
          <w:szCs w:val="24"/>
        </w:rPr>
        <w:t xml:space="preserve">Man, Play and Games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Homo Ludens</w:t>
      </w:r>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Johan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(Caillois,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(Caillois,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r w:rsidRPr="00192CAD">
        <w:rPr>
          <w:i/>
          <w:iCs/>
          <w:sz w:val="24"/>
          <w:szCs w:val="24"/>
        </w:rPr>
        <w:t>paidea</w:t>
      </w:r>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r w:rsidRPr="00192CAD">
        <w:rPr>
          <w:i/>
          <w:iCs/>
          <w:sz w:val="24"/>
          <w:szCs w:val="24"/>
        </w:rPr>
        <w:t>ludus</w:t>
      </w:r>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Roger Caillois</w:t>
      </w:r>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192CAD">
        <w:rPr>
          <w:i/>
          <w:iCs/>
          <w:sz w:val="24"/>
          <w:szCs w:val="24"/>
        </w:rPr>
        <w:t xml:space="preserve">agôn, alea, mimicry </w:t>
      </w:r>
      <w:r w:rsidRPr="00192CAD">
        <w:rPr>
          <w:sz w:val="24"/>
          <w:szCs w:val="24"/>
        </w:rPr>
        <w:t>e</w:t>
      </w:r>
      <w:r w:rsidRPr="00192CAD">
        <w:rPr>
          <w:i/>
          <w:iCs/>
          <w:sz w:val="24"/>
          <w:szCs w:val="24"/>
        </w:rPr>
        <w:t xml:space="preserve"> ilinx</w:t>
      </w:r>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(Caillois,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r w:rsidRPr="00192CAD">
        <w:rPr>
          <w:i/>
          <w:iCs/>
          <w:sz w:val="24"/>
          <w:szCs w:val="24"/>
        </w:rPr>
        <w:t>Agôn</w:t>
      </w:r>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Alea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192CAD">
        <w:rPr>
          <w:i/>
          <w:iCs/>
          <w:sz w:val="24"/>
          <w:szCs w:val="24"/>
        </w:rPr>
        <w:t>alea</w:t>
      </w:r>
      <w:r w:rsidRPr="00192CAD">
        <w:rPr>
          <w:sz w:val="24"/>
          <w:szCs w:val="24"/>
        </w:rPr>
        <w:t xml:space="preserve">), jogos esses que se baseiam numa decisão independente do jogador e num resultado sob o qual ele não tem qualquer tipo de controlo; contrariamente ao </w:t>
      </w:r>
      <w:r w:rsidRPr="00192CAD">
        <w:rPr>
          <w:i/>
          <w:iCs/>
          <w:sz w:val="24"/>
          <w:szCs w:val="24"/>
        </w:rPr>
        <w:t>âgon</w:t>
      </w:r>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r w:rsidRPr="00192CAD">
        <w:rPr>
          <w:i/>
          <w:iCs/>
          <w:sz w:val="24"/>
          <w:szCs w:val="24"/>
        </w:rPr>
        <w:t>Mimicry</w:t>
      </w:r>
      <w:r w:rsidRPr="00192CAD">
        <w:rPr>
          <w:sz w:val="24"/>
          <w:szCs w:val="24"/>
        </w:rPr>
        <w:t xml:space="preserve"> (simulação) – o jogo ocorre num universo ou mundo distinto do mundo real, aceite e credível, no qual o jogador pode desempenhar dadas ações tendo em conta as suas </w:t>
      </w:r>
      <w:r w:rsidRPr="00192CAD">
        <w:rPr>
          <w:i/>
          <w:iCs/>
          <w:sz w:val="24"/>
          <w:szCs w:val="24"/>
        </w:rPr>
        <w:t>skills (âgon)</w:t>
      </w:r>
      <w:r w:rsidRPr="00192CAD">
        <w:rPr>
          <w:sz w:val="24"/>
          <w:szCs w:val="24"/>
        </w:rPr>
        <w:t xml:space="preserve"> ou depender de fatores externos </w:t>
      </w:r>
      <w:r w:rsidRPr="00192CAD">
        <w:rPr>
          <w:i/>
          <w:iCs/>
          <w:sz w:val="24"/>
          <w:szCs w:val="24"/>
        </w:rPr>
        <w:t>(alea)</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Ilinx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r w:rsidR="00662943" w:rsidRPr="00192CAD">
        <w:rPr>
          <w:i/>
          <w:iCs/>
          <w:sz w:val="24"/>
          <w:szCs w:val="24"/>
        </w:rPr>
        <w:t>The Art of Computer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Katie Salen e Eric Zimmerman</w:t>
      </w:r>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Rules of Play: Game Design Fundamentals</w:t>
      </w:r>
      <w:r w:rsidRPr="00192CAD">
        <w:rPr>
          <w:sz w:val="24"/>
          <w:szCs w:val="24"/>
        </w:rPr>
        <w:t xml:space="preserve"> (2003), Katie Salen e Eric Zimmerman,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(Salen &amp; Zimmerman,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(Salen &amp; Zimmerman,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(Salen &amp; Zimmerman,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r w:rsidRPr="00192CAD">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(Salen &amp; Zimmerman,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77777777" w:rsidR="00662943" w:rsidRPr="00192CAD" w:rsidRDefault="00662943" w:rsidP="00662943">
      <w:pPr>
        <w:numPr>
          <w:ilvl w:val="0"/>
          <w:numId w:val="12"/>
        </w:numPr>
        <w:contextualSpacing/>
        <w:jc w:val="both"/>
        <w:rPr>
          <w:sz w:val="24"/>
          <w:szCs w:val="24"/>
        </w:rPr>
      </w:pPr>
      <w:r w:rsidRPr="00192CAD">
        <w:rPr>
          <w:sz w:val="24"/>
          <w:szCs w:val="24"/>
        </w:rPr>
        <w:t xml:space="preserve">Comunicação em rede  - uma particularidade que pode existir em alguns jogos digitais, nomeadamente nos jogos </w:t>
      </w:r>
      <w:r w:rsidRPr="00192CAD">
        <w:rPr>
          <w:i/>
          <w:iCs/>
          <w:sz w:val="24"/>
          <w:szCs w:val="24"/>
        </w:rPr>
        <w:t>multiplayer</w:t>
      </w:r>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of Game Design </w:t>
      </w:r>
      <w:r w:rsidRPr="00192CAD">
        <w:rPr>
          <w:sz w:val="24"/>
          <w:szCs w:val="24"/>
        </w:rPr>
        <w:t xml:space="preserve">(2010), tenha dividido os jogos digitais em nove géneros principais – jogos de ação, jogos de estratégia, </w:t>
      </w:r>
      <w:r w:rsidRPr="00192CAD">
        <w:rPr>
          <w:i/>
          <w:iCs/>
          <w:sz w:val="24"/>
          <w:szCs w:val="24"/>
        </w:rPr>
        <w:t>role-playing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192CAD">
        <w:rPr>
          <w:i/>
          <w:iCs/>
          <w:sz w:val="24"/>
          <w:szCs w:val="24"/>
        </w:rPr>
        <w:t>twitch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r w:rsidRPr="00192CAD">
        <w:rPr>
          <w:i/>
          <w:iCs/>
          <w:sz w:val="24"/>
          <w:szCs w:val="24"/>
        </w:rPr>
        <w:t>action-adventure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(Adams &amp; Rollings,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192CAD">
        <w:rPr>
          <w:i/>
          <w:iCs/>
          <w:sz w:val="24"/>
          <w:szCs w:val="24"/>
        </w:rPr>
        <w:t>turn-based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(Adams &amp; Rollings,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Role-playing games </w:t>
      </w:r>
      <w:r w:rsidRPr="00192CAD">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r w:rsidRPr="00192CAD">
        <w:rPr>
          <w:i/>
          <w:iCs/>
          <w:sz w:val="24"/>
          <w:szCs w:val="24"/>
        </w:rPr>
        <w:lastRenderedPageBreak/>
        <w:t>quests</w:t>
      </w:r>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 xml:space="preserve">non-playable characters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(Adams &amp; Rollings,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(Adams &amp; Rollings,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(Adams &amp; Rollings,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(Adams &amp; Rollings,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192CAD">
        <w:rPr>
          <w:i/>
          <w:iCs/>
          <w:sz w:val="24"/>
          <w:szCs w:val="24"/>
        </w:rPr>
        <w:t>gameplay</w:t>
      </w:r>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(Adams &amp; Rollings,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(Adams &amp; Rollings,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(Adams &amp; Rollings,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192CAD">
        <w:rPr>
          <w:i/>
          <w:iCs/>
          <w:sz w:val="24"/>
          <w:szCs w:val="24"/>
        </w:rPr>
        <w:t>bullet points</w:t>
      </w:r>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192CAD">
        <w:rPr>
          <w:i/>
          <w:iCs/>
          <w:sz w:val="24"/>
          <w:szCs w:val="24"/>
        </w:rPr>
        <w:t>gameplay</w:t>
      </w:r>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halo effect</w:t>
      </w:r>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192CAD">
        <w:rPr>
          <w:rFonts w:eastAsiaTheme="majorEastAsia" w:cstheme="minorHAnsi"/>
          <w:i/>
          <w:iCs/>
          <w:sz w:val="28"/>
          <w:szCs w:val="28"/>
        </w:rPr>
        <w:t>Babyfaces</w:t>
      </w:r>
      <w:bookmarkEnd w:id="30"/>
      <w:bookmarkEnd w:id="31"/>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192CAD">
        <w:rPr>
          <w:i/>
          <w:iCs/>
          <w:sz w:val="24"/>
          <w:szCs w:val="24"/>
        </w:rPr>
        <w:t>screen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192CAD">
        <w:rPr>
          <w:rFonts w:eastAsiaTheme="majorEastAsia" w:cstheme="minorHAnsi"/>
          <w:sz w:val="28"/>
          <w:szCs w:val="28"/>
        </w:rPr>
        <w:t>The big five</w:t>
      </w:r>
      <w:bookmarkEnd w:id="34"/>
      <w:bookmarkEnd w:id="35"/>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(Isbister,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r w:rsidRPr="00192CAD">
        <w:rPr>
          <w:i/>
          <w:iCs/>
          <w:sz w:val="24"/>
          <w:szCs w:val="24"/>
        </w:rPr>
        <w:t>the big five</w:t>
      </w:r>
      <w:r w:rsidRPr="00192CAD">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r w:rsidRPr="00192CAD">
        <w:rPr>
          <w:sz w:val="24"/>
          <w:szCs w:val="24"/>
        </w:rPr>
        <w:t>Neuroticismo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(Rogers,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r w:rsidRPr="00192CAD">
        <w:rPr>
          <w:i/>
          <w:iCs/>
          <w:sz w:val="24"/>
          <w:szCs w:val="24"/>
        </w:rPr>
        <w:t>Loftwing</w:t>
      </w:r>
      <w:r w:rsidRPr="00192CAD">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192CAD">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(Sloan, 2015; Rogers,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heroi, permitindo o aprofundamento da narrativa em fases iniciais do jogo e recorrentemente aparecendo em tutoriais de </w:t>
      </w:r>
      <w:r w:rsidRPr="00192CAD">
        <w:rPr>
          <w:i/>
          <w:iCs/>
          <w:sz w:val="24"/>
          <w:szCs w:val="24"/>
        </w:rPr>
        <w:t>gameplay</w:t>
      </w:r>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um exemplo deste arquétipo é o Gaepora em </w:t>
      </w:r>
      <w:r w:rsidRPr="00192CAD">
        <w:rPr>
          <w:i/>
          <w:iCs/>
          <w:sz w:val="24"/>
          <w:szCs w:val="24"/>
        </w:rPr>
        <w:t>The Legend of Zelda: Skyward Sword</w:t>
      </w:r>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heroi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é, resumidamente, a </w:t>
      </w:r>
      <w:r w:rsidRPr="00192CAD">
        <w:rPr>
          <w:i/>
          <w:iCs/>
          <w:sz w:val="24"/>
          <w:szCs w:val="24"/>
        </w:rPr>
        <w:t>Zelda</w:t>
      </w:r>
      <w:r w:rsidRPr="00192CAD">
        <w:rPr>
          <w:sz w:val="24"/>
          <w:szCs w:val="24"/>
        </w:rPr>
        <w:t xml:space="preserve"> em  </w:t>
      </w:r>
      <w:r w:rsidRPr="00192CAD">
        <w:rPr>
          <w:i/>
          <w:iCs/>
          <w:sz w:val="24"/>
          <w:szCs w:val="24"/>
        </w:rPr>
        <w:t>The Legend of Zelda: Skyward Sword</w:t>
      </w:r>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(Sloan, 2015; Rogers,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(Rogers,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r w:rsidRPr="00192CAD">
        <w:rPr>
          <w:sz w:val="24"/>
          <w:szCs w:val="24"/>
        </w:rPr>
        <w:t xml:space="preserve">Phillips e Huntley, em 2004, sugeriram outra tipologia para a definição de arquétipos de personagens narrativos, sendo estes divididos em duas grandes categorias – </w:t>
      </w:r>
      <w:r w:rsidRPr="00192CAD">
        <w:rPr>
          <w:i/>
          <w:iCs/>
          <w:sz w:val="24"/>
          <w:szCs w:val="24"/>
        </w:rPr>
        <w:t>driver characters</w:t>
      </w:r>
      <w:r w:rsidRPr="00192CAD">
        <w:rPr>
          <w:sz w:val="24"/>
          <w:szCs w:val="24"/>
        </w:rPr>
        <w:t xml:space="preserve"> (personagens com o papel de guiar a trama) e </w:t>
      </w:r>
      <w:r w:rsidRPr="00192CAD">
        <w:rPr>
          <w:i/>
          <w:iCs/>
          <w:sz w:val="24"/>
          <w:szCs w:val="24"/>
        </w:rPr>
        <w:t>passenger characters</w:t>
      </w:r>
      <w:r w:rsidRPr="00192CAD">
        <w:rPr>
          <w:sz w:val="24"/>
          <w:szCs w:val="24"/>
        </w:rPr>
        <w:t xml:space="preserve"> (os que acompanham os personagens anteriores, não sendo responsáveis por conduzir a história mas sim de adicionar um maior contexto e profundidade à mesma). Tanto os </w:t>
      </w:r>
      <w:r w:rsidRPr="00192CAD">
        <w:rPr>
          <w:i/>
          <w:iCs/>
          <w:sz w:val="24"/>
          <w:szCs w:val="24"/>
        </w:rPr>
        <w:t xml:space="preserve">driver characters </w:t>
      </w:r>
      <w:r w:rsidRPr="00192CAD">
        <w:rPr>
          <w:sz w:val="24"/>
          <w:szCs w:val="24"/>
        </w:rPr>
        <w:t xml:space="preserve">como os </w:t>
      </w:r>
      <w:r w:rsidRPr="00192CAD">
        <w:rPr>
          <w:i/>
          <w:iCs/>
          <w:sz w:val="24"/>
          <w:szCs w:val="24"/>
        </w:rPr>
        <w:t>passenger characters</w:t>
      </w:r>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r w:rsidRPr="00192CAD">
        <w:rPr>
          <w:i/>
          <w:iCs/>
          <w:sz w:val="24"/>
          <w:szCs w:val="24"/>
        </w:rPr>
        <w:t>Sidekick</w:t>
      </w:r>
      <w:r w:rsidRPr="00192CAD">
        <w:rPr>
          <w:sz w:val="24"/>
          <w:szCs w:val="24"/>
        </w:rPr>
        <w:t xml:space="preserve"> – o personagem que está sempre “ao lado” do protagonista, sendo-lhe um grande apoio e aliado leal na sua aventura, sendo usado recorrentemente como apoio ao jogador durante o </w:t>
      </w:r>
      <w:r w:rsidRPr="00192CAD">
        <w:rPr>
          <w:i/>
          <w:iCs/>
          <w:sz w:val="24"/>
          <w:szCs w:val="24"/>
        </w:rPr>
        <w:t>gameplay</w:t>
      </w:r>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r w:rsidRPr="00192CAD">
        <w:rPr>
          <w:i/>
          <w:iCs/>
          <w:sz w:val="24"/>
          <w:szCs w:val="24"/>
        </w:rPr>
        <w:t>sidekick</w:t>
      </w:r>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192CAD">
        <w:rPr>
          <w:i/>
          <w:iCs/>
          <w:sz w:val="24"/>
          <w:szCs w:val="24"/>
        </w:rPr>
        <w:t>sidekick</w:t>
      </w:r>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(Holl et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r w:rsidRPr="00192CAD">
        <w:rPr>
          <w:i/>
          <w:iCs/>
          <w:sz w:val="24"/>
          <w:szCs w:val="24"/>
        </w:rPr>
        <w:t>Einfühlung</w:t>
      </w:r>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r w:rsidRPr="00192CAD">
        <w:rPr>
          <w:i/>
          <w:iCs/>
          <w:sz w:val="24"/>
          <w:szCs w:val="24"/>
        </w:rPr>
        <w:t>Empathic Concern</w:t>
      </w:r>
      <w:r w:rsidRPr="00192CAD">
        <w:rPr>
          <w:sz w:val="24"/>
          <w:szCs w:val="24"/>
        </w:rPr>
        <w:t xml:space="preserve">, </w:t>
      </w:r>
      <w:r w:rsidRPr="00192CAD">
        <w:rPr>
          <w:i/>
          <w:iCs/>
          <w:sz w:val="24"/>
          <w:szCs w:val="24"/>
        </w:rPr>
        <w:t>Fantasy</w:t>
      </w:r>
      <w:r w:rsidRPr="00192CAD">
        <w:rPr>
          <w:sz w:val="24"/>
          <w:szCs w:val="24"/>
        </w:rPr>
        <w:t xml:space="preserve">, </w:t>
      </w:r>
      <w:r w:rsidRPr="00192CAD">
        <w:rPr>
          <w:i/>
          <w:iCs/>
          <w:sz w:val="24"/>
          <w:szCs w:val="24"/>
        </w:rPr>
        <w:t>Personal Distress</w:t>
      </w:r>
      <w:r w:rsidRPr="00192CAD">
        <w:rPr>
          <w:sz w:val="24"/>
          <w:szCs w:val="24"/>
        </w:rPr>
        <w:t xml:space="preserve"> e </w:t>
      </w:r>
      <w:r w:rsidRPr="00192CAD">
        <w:rPr>
          <w:i/>
          <w:iCs/>
          <w:sz w:val="24"/>
          <w:szCs w:val="24"/>
        </w:rPr>
        <w:t>Perspective Taking</w:t>
      </w:r>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(Wulansari et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r w:rsidRPr="00192CAD">
        <w:rPr>
          <w:i/>
          <w:iCs/>
          <w:sz w:val="24"/>
          <w:szCs w:val="24"/>
        </w:rPr>
        <w:t>Empathic Concern</w:t>
      </w:r>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Fantasy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r w:rsidRPr="00192CAD">
        <w:rPr>
          <w:i/>
          <w:iCs/>
          <w:sz w:val="24"/>
          <w:szCs w:val="24"/>
        </w:rPr>
        <w:t>Personal Distress</w:t>
      </w:r>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Perspective Taking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Empatia segundo Helen Riess</w:t>
      </w:r>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Riess, professora associada de Psiquiatria na </w:t>
      </w:r>
      <w:r w:rsidRPr="00192CAD">
        <w:rPr>
          <w:i/>
          <w:iCs/>
          <w:sz w:val="24"/>
          <w:szCs w:val="24"/>
        </w:rPr>
        <w:t>Harvard Medical School</w:t>
      </w:r>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r w:rsidRPr="00192CAD">
        <w:rPr>
          <w:i/>
          <w:iCs/>
          <w:sz w:val="24"/>
          <w:szCs w:val="24"/>
        </w:rPr>
        <w:t>Affective Empathy</w:t>
      </w:r>
      <w:r w:rsidRPr="00192CAD">
        <w:rPr>
          <w:sz w:val="24"/>
          <w:szCs w:val="24"/>
        </w:rPr>
        <w:t xml:space="preserve">, </w:t>
      </w:r>
      <w:r w:rsidRPr="00192CAD">
        <w:rPr>
          <w:i/>
          <w:iCs/>
          <w:sz w:val="24"/>
          <w:szCs w:val="24"/>
        </w:rPr>
        <w:t>Cognitive Empathy</w:t>
      </w:r>
      <w:r w:rsidRPr="00192CAD">
        <w:rPr>
          <w:sz w:val="24"/>
          <w:szCs w:val="24"/>
        </w:rPr>
        <w:t xml:space="preserve"> e </w:t>
      </w:r>
      <w:r w:rsidRPr="00192CAD">
        <w:rPr>
          <w:i/>
          <w:iCs/>
          <w:sz w:val="24"/>
          <w:szCs w:val="24"/>
        </w:rPr>
        <w:t>Compassion</w:t>
      </w:r>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(Riess,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Cognitive Empathy </w:t>
      </w:r>
      <w:r w:rsidRPr="00192CAD">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192CAD">
        <w:rPr>
          <w:i/>
          <w:iCs/>
          <w:sz w:val="24"/>
          <w:szCs w:val="24"/>
        </w:rPr>
        <w:t>theory of mind</w:t>
      </w:r>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r w:rsidRPr="00192CAD">
        <w:rPr>
          <w:i/>
          <w:iCs/>
          <w:sz w:val="24"/>
          <w:szCs w:val="24"/>
        </w:rPr>
        <w:t>Compassion</w:t>
      </w:r>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Espetro da empatia segundo Daniel Batson</w:t>
      </w:r>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r w:rsidRPr="00192CAD">
        <w:rPr>
          <w:i/>
          <w:iCs/>
          <w:sz w:val="24"/>
          <w:szCs w:val="24"/>
        </w:rPr>
        <w:t>Cognitive Empathy</w:t>
      </w:r>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r w:rsidRPr="00192CAD">
        <w:rPr>
          <w:i/>
          <w:iCs/>
          <w:sz w:val="24"/>
          <w:szCs w:val="24"/>
        </w:rPr>
        <w:t>Imitation</w:t>
      </w:r>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Empathy/Sympathy </w:t>
      </w:r>
      <w:r w:rsidRPr="00192CAD">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Aesthetic Empathy </w:t>
      </w:r>
      <w:r w:rsidRPr="00192CAD">
        <w:rPr>
          <w:sz w:val="24"/>
          <w:szCs w:val="24"/>
        </w:rPr>
        <w:t xml:space="preserve">– definição original de empatia, que consiste em, intuitivamente e imaginativamente, projetar-se na situação do outro; é o estado psicológico referido por Lipps (1903) como </w:t>
      </w:r>
      <w:r w:rsidRPr="00192CAD">
        <w:rPr>
          <w:i/>
          <w:iCs/>
          <w:sz w:val="24"/>
          <w:szCs w:val="24"/>
        </w:rPr>
        <w:t>Einfühlung</w:t>
      </w:r>
      <w:r w:rsidRPr="00192CAD">
        <w:rPr>
          <w:sz w:val="24"/>
          <w:szCs w:val="24"/>
        </w:rPr>
        <w:t xml:space="preserve"> e para o qual Titchener (1909) cunhou pela primeira vez a palavra empatia – ambos ampararam-se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r w:rsidRPr="00192CAD">
        <w:rPr>
          <w:i/>
          <w:iCs/>
          <w:sz w:val="24"/>
          <w:szCs w:val="24"/>
        </w:rPr>
        <w:t xml:space="preserve">Psychological Empathy </w:t>
      </w:r>
      <w:r w:rsidRPr="00192CAD">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r w:rsidRPr="00192CAD">
        <w:rPr>
          <w:i/>
          <w:iCs/>
          <w:sz w:val="24"/>
          <w:szCs w:val="24"/>
        </w:rPr>
        <w:t>Projective Empathy</w:t>
      </w:r>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192CAD">
        <w:rPr>
          <w:i/>
          <w:iCs/>
          <w:sz w:val="24"/>
          <w:szCs w:val="24"/>
        </w:rPr>
        <w:t>Aesthetic Empathy</w:t>
      </w:r>
      <w:r w:rsidRPr="00192CAD">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r w:rsidRPr="00192CAD">
        <w:rPr>
          <w:i/>
          <w:iCs/>
          <w:sz w:val="24"/>
          <w:szCs w:val="24"/>
        </w:rPr>
        <w:t>Empathic Distress</w:t>
      </w:r>
      <w:r w:rsidRPr="00192CAD">
        <w:rPr>
          <w:sz w:val="24"/>
          <w:szCs w:val="24"/>
        </w:rPr>
        <w:t xml:space="preserve"> – é um estado de angústia evocado ao testemunhar-se a angústia de outra pessoa; corresponde a sentir-se angustiado pelo estado do outro, ao contrário do que acontece com </w:t>
      </w:r>
      <w:r w:rsidRPr="00192CAD">
        <w:rPr>
          <w:i/>
          <w:iCs/>
          <w:sz w:val="24"/>
          <w:szCs w:val="24"/>
        </w:rPr>
        <w:t>Affective Empathy</w:t>
      </w:r>
      <w:r w:rsidRPr="00192CAD">
        <w:rPr>
          <w:sz w:val="24"/>
          <w:szCs w:val="24"/>
        </w:rPr>
        <w:t xml:space="preserve">, que envolve sentir-se angustiado como o outro, nem </w:t>
      </w:r>
      <w:r w:rsidRPr="00192CAD">
        <w:rPr>
          <w:i/>
          <w:iCs/>
          <w:sz w:val="24"/>
          <w:szCs w:val="24"/>
        </w:rPr>
        <w:t>Pity</w:t>
      </w:r>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r w:rsidRPr="00192CAD">
        <w:rPr>
          <w:i/>
          <w:iCs/>
          <w:sz w:val="24"/>
          <w:szCs w:val="24"/>
        </w:rPr>
        <w:t>Pity/Compassion</w:t>
      </w:r>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192CAD">
        <w:rPr>
          <w:i/>
          <w:iCs/>
          <w:sz w:val="24"/>
          <w:szCs w:val="24"/>
        </w:rPr>
        <w:t>Cognitive Empathy</w:t>
      </w:r>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(Decety &amp; Ickes,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r w:rsidRPr="00192CAD">
        <w:rPr>
          <w:i/>
          <w:iCs/>
          <w:sz w:val="24"/>
          <w:szCs w:val="24"/>
        </w:rPr>
        <w:t>Empathic Distress</w:t>
      </w:r>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r w:rsidRPr="00192CAD">
        <w:rPr>
          <w:i/>
          <w:iCs/>
          <w:sz w:val="24"/>
          <w:szCs w:val="24"/>
        </w:rPr>
        <w:t>Empathic Distress</w:t>
      </w:r>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r w:rsidRPr="00192CAD">
        <w:rPr>
          <w:i/>
          <w:iCs/>
          <w:sz w:val="24"/>
          <w:szCs w:val="24"/>
        </w:rPr>
        <w:t>pity</w:t>
      </w:r>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r w:rsidRPr="00192CAD">
        <w:rPr>
          <w:i/>
          <w:iCs/>
          <w:sz w:val="24"/>
          <w:szCs w:val="24"/>
        </w:rPr>
        <w:t>Titanic</w:t>
      </w:r>
      <w:r w:rsidRPr="00192CAD">
        <w:rPr>
          <w:sz w:val="24"/>
          <w:szCs w:val="24"/>
        </w:rPr>
        <w:t xml:space="preserve"> ou </w:t>
      </w:r>
      <w:r w:rsidRPr="00192CAD">
        <w:rPr>
          <w:i/>
          <w:iCs/>
          <w:sz w:val="24"/>
          <w:szCs w:val="24"/>
        </w:rPr>
        <w:t>Pretty Woman</w:t>
      </w:r>
      <w:r w:rsidRPr="00192CAD">
        <w:rPr>
          <w:sz w:val="24"/>
          <w:szCs w:val="24"/>
        </w:rPr>
        <w:t xml:space="preserve">, têm </w:t>
      </w:r>
      <w:r w:rsidRPr="00192CAD">
        <w:rPr>
          <w:i/>
          <w:iCs/>
          <w:sz w:val="24"/>
          <w:szCs w:val="24"/>
        </w:rPr>
        <w:t>bonding</w:t>
      </w:r>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r w:rsidRPr="00192CAD">
        <w:rPr>
          <w:i/>
          <w:iCs/>
          <w:sz w:val="24"/>
          <w:szCs w:val="24"/>
        </w:rPr>
        <w:t>Mirror Neurons</w:t>
      </w:r>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(Iacoboni,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192CAD">
        <w:rPr>
          <w:i/>
          <w:iCs/>
          <w:sz w:val="24"/>
          <w:szCs w:val="24"/>
        </w:rPr>
        <w:t xml:space="preserve">mirror neuron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(Iacoboni,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192CAD">
        <w:rPr>
          <w:i/>
          <w:iCs/>
          <w:sz w:val="24"/>
          <w:szCs w:val="24"/>
        </w:rPr>
        <w:t>mimicking</w:t>
      </w:r>
      <w:r w:rsidRPr="00192CAD">
        <w:rPr>
          <w:sz w:val="24"/>
          <w:szCs w:val="24"/>
        </w:rPr>
        <w:t xml:space="preserve"> ou </w:t>
      </w:r>
      <w:r w:rsidRPr="00192CAD">
        <w:rPr>
          <w:i/>
          <w:iCs/>
          <w:sz w:val="24"/>
          <w:szCs w:val="24"/>
        </w:rPr>
        <w:t xml:space="preserve">empathic ressonance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192CAD">
        <w:rPr>
          <w:i/>
          <w:iCs/>
          <w:sz w:val="24"/>
          <w:szCs w:val="24"/>
        </w:rPr>
        <w:t>Titanic</w:t>
      </w:r>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(Holl et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(de Araujo Luz Junior et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192CAD">
        <w:rPr>
          <w:i/>
          <w:iCs/>
          <w:sz w:val="24"/>
          <w:szCs w:val="24"/>
        </w:rPr>
        <w:t>branchings</w:t>
      </w:r>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(Holl et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(Holl et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(Morrison &amp; Ziemke,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192CAD">
        <w:rPr>
          <w:i/>
          <w:iCs/>
          <w:sz w:val="24"/>
          <w:szCs w:val="24"/>
        </w:rPr>
        <w:t>Affective Empathy</w:t>
      </w:r>
      <w:r w:rsidR="004C5991" w:rsidRPr="00192CAD">
        <w:rPr>
          <w:sz w:val="24"/>
          <w:szCs w:val="24"/>
        </w:rPr>
        <w:t xml:space="preserve"> e </w:t>
      </w:r>
      <w:r w:rsidR="004C5991" w:rsidRPr="00192CAD">
        <w:rPr>
          <w:i/>
          <w:iCs/>
          <w:sz w:val="24"/>
          <w:szCs w:val="24"/>
        </w:rPr>
        <w:t>Compassion</w:t>
      </w:r>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(Centre for Suicide Prevention,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Alterações na atividade motora, como a lentificação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r w:rsidRPr="00192CAD">
        <w:rPr>
          <w:i/>
          <w:iCs/>
          <w:sz w:val="24"/>
          <w:szCs w:val="24"/>
        </w:rPr>
        <w:t>point-and-click</w:t>
      </w:r>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192CAD">
        <w:rPr>
          <w:i/>
          <w:iCs/>
          <w:sz w:val="24"/>
          <w:szCs w:val="24"/>
        </w:rPr>
        <w:t>point-and-click</w:t>
      </w:r>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r w:rsidRPr="00192CAD">
        <w:rPr>
          <w:rFonts w:asciiTheme="minorHAnsi" w:hAnsiTheme="minorHAnsi" w:cstheme="minorHAnsi"/>
          <w:i/>
          <w:iCs/>
          <w:color w:val="auto"/>
          <w:sz w:val="24"/>
          <w:szCs w:val="24"/>
        </w:rPr>
        <w:t>point-and-click</w:t>
      </w:r>
      <w:bookmarkEnd w:id="59"/>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r w:rsidRPr="00192CAD">
        <w:rPr>
          <w:sz w:val="24"/>
          <w:szCs w:val="24"/>
        </w:rPr>
        <w:t>missed messages.</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r w:rsidR="00A913CE" w:rsidRPr="00192CAD">
        <w:rPr>
          <w:i/>
          <w:iCs/>
          <w:sz w:val="24"/>
          <w:szCs w:val="24"/>
        </w:rPr>
        <w:t>interactive story</w:t>
      </w:r>
      <w:r w:rsidR="00A913CE" w:rsidRPr="00192CAD">
        <w:rPr>
          <w:sz w:val="24"/>
          <w:szCs w:val="24"/>
        </w:rPr>
        <w:t xml:space="preserve"> disponibilizada na Steam,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publicada no ano de 2019 e elaborado pela desenvolvedora Angela He,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r w:rsidRPr="00192CAD">
        <w:rPr>
          <w:i/>
          <w:iCs/>
          <w:sz w:val="24"/>
          <w:szCs w:val="24"/>
        </w:rPr>
        <w:t xml:space="preserve">point-and-click </w:t>
      </w:r>
      <w:r w:rsidRPr="00192CAD">
        <w:rPr>
          <w:sz w:val="24"/>
          <w:szCs w:val="24"/>
        </w:rPr>
        <w:t xml:space="preserve">em </w:t>
      </w:r>
      <w:r w:rsidRPr="00192CAD">
        <w:rPr>
          <w:i/>
          <w:iCs/>
          <w:sz w:val="24"/>
          <w:szCs w:val="24"/>
        </w:rPr>
        <w:t>missed messages.</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r w:rsidRPr="00192CAD">
        <w:rPr>
          <w:i/>
          <w:iCs/>
          <w:sz w:val="24"/>
          <w:szCs w:val="24"/>
        </w:rPr>
        <w:t>missed messages.</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r w:rsidRPr="00192CAD">
        <w:rPr>
          <w:i/>
          <w:iCs/>
          <w:sz w:val="24"/>
          <w:szCs w:val="24"/>
        </w:rPr>
        <w:lastRenderedPageBreak/>
        <w:t>The Wolf Among Us</w:t>
      </w:r>
    </w:p>
    <w:p w14:paraId="19E4DC9F" w14:textId="2B6A5F56" w:rsidR="00471326" w:rsidRPr="00192CAD" w:rsidRDefault="00471326" w:rsidP="00471326">
      <w:pPr>
        <w:rPr>
          <w:sz w:val="24"/>
          <w:szCs w:val="24"/>
        </w:rPr>
      </w:pPr>
      <w:r w:rsidRPr="00192CAD">
        <w:rPr>
          <w:sz w:val="24"/>
          <w:szCs w:val="24"/>
        </w:rPr>
        <w:t xml:space="preserve">        </w:t>
      </w:r>
      <w:r w:rsidRPr="00192CAD">
        <w:rPr>
          <w:i/>
          <w:iCs/>
          <w:sz w:val="24"/>
          <w:szCs w:val="24"/>
        </w:rPr>
        <w:t>The Wolf Among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r w:rsidR="00E746E2" w:rsidRPr="00192CAD">
        <w:rPr>
          <w:i/>
          <w:iCs/>
          <w:sz w:val="24"/>
          <w:szCs w:val="24"/>
        </w:rPr>
        <w:t xml:space="preserve">point-and-click, </w:t>
      </w:r>
      <w:r w:rsidRPr="00192CAD">
        <w:rPr>
          <w:i/>
          <w:iCs/>
          <w:sz w:val="24"/>
          <w:szCs w:val="24"/>
        </w:rPr>
        <w:t>desenvolvido</w:t>
      </w:r>
      <w:r w:rsidRPr="00192CAD">
        <w:rPr>
          <w:sz w:val="24"/>
          <w:szCs w:val="24"/>
        </w:rPr>
        <w:t xml:space="preserve"> pela Telltale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Bigby Wolf, o xerife de Fabletown,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r w:rsidRPr="00192CAD">
        <w:rPr>
          <w:i/>
          <w:iCs/>
          <w:sz w:val="24"/>
          <w:szCs w:val="24"/>
        </w:rPr>
        <w:t>The Wolf Among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r w:rsidRPr="00192CAD">
        <w:rPr>
          <w:i/>
          <w:iCs/>
          <w:sz w:val="24"/>
          <w:szCs w:val="24"/>
        </w:rPr>
        <w:t>The Wolf Among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Detroit: Become Human</w:t>
      </w:r>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Detroit: Become Human</w:t>
      </w:r>
      <w:r w:rsidRPr="00192CAD">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Detroit: Become Human</w:t>
      </w:r>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Detroit: Become Human</w:t>
      </w:r>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r w:rsidRPr="00192CAD">
        <w:rPr>
          <w:i/>
          <w:iCs/>
          <w:sz w:val="24"/>
          <w:szCs w:val="24"/>
        </w:rPr>
        <w:t>Depression Quest</w:t>
      </w:r>
    </w:p>
    <w:p w14:paraId="2D15EE50" w14:textId="78D15B10" w:rsidR="00B07EBF" w:rsidRPr="00192CAD" w:rsidRDefault="00A844F0" w:rsidP="00A844F0">
      <w:pPr>
        <w:jc w:val="both"/>
        <w:rPr>
          <w:sz w:val="24"/>
          <w:szCs w:val="24"/>
        </w:rPr>
      </w:pPr>
      <w:r w:rsidRPr="00192CAD">
        <w:rPr>
          <w:sz w:val="24"/>
          <w:szCs w:val="24"/>
        </w:rPr>
        <w:t xml:space="preserve">        </w:t>
      </w:r>
      <w:r w:rsidRPr="00192CAD">
        <w:rPr>
          <w:i/>
          <w:iCs/>
          <w:sz w:val="24"/>
          <w:szCs w:val="24"/>
        </w:rPr>
        <w:t>Depression Quest</w:t>
      </w:r>
      <w:r w:rsidRPr="00192CAD">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r w:rsidRPr="00192CAD">
        <w:rPr>
          <w:i/>
          <w:iCs/>
          <w:sz w:val="24"/>
          <w:szCs w:val="24"/>
        </w:rPr>
        <w:t>Depression Quest</w:t>
      </w:r>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r w:rsidRPr="00192CAD">
        <w:rPr>
          <w:i/>
          <w:iCs/>
          <w:sz w:val="24"/>
          <w:szCs w:val="24"/>
        </w:rPr>
        <w:t>Depression: The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r w:rsidRPr="00192CAD">
        <w:rPr>
          <w:i/>
          <w:iCs/>
          <w:sz w:val="24"/>
          <w:szCs w:val="24"/>
        </w:rPr>
        <w:t>point-and-click</w:t>
      </w:r>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DeepWorks Studios.</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r w:rsidRPr="00192CAD">
        <w:rPr>
          <w:i/>
          <w:iCs/>
          <w:sz w:val="24"/>
          <w:szCs w:val="24"/>
        </w:rPr>
        <w:t xml:space="preserve">gameplay </w:t>
      </w:r>
      <w:r w:rsidRPr="00192CAD">
        <w:rPr>
          <w:sz w:val="24"/>
          <w:szCs w:val="24"/>
        </w:rPr>
        <w:t xml:space="preserve">em </w:t>
      </w:r>
      <w:r w:rsidRPr="00192CAD">
        <w:rPr>
          <w:i/>
          <w:iCs/>
          <w:sz w:val="24"/>
          <w:szCs w:val="24"/>
        </w:rPr>
        <w:t>Depression: The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r w:rsidRPr="00192CAD">
        <w:rPr>
          <w:i/>
          <w:iCs/>
          <w:sz w:val="24"/>
          <w:szCs w:val="24"/>
        </w:rPr>
        <w:lastRenderedPageBreak/>
        <w:t>missed messages.</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r w:rsidRPr="00192CAD">
        <w:rPr>
          <w:i/>
          <w:iCs/>
          <w:sz w:val="24"/>
          <w:szCs w:val="24"/>
        </w:rPr>
        <w:t>missed messages.</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r w:rsidRPr="00192CAD">
        <w:rPr>
          <w:i/>
          <w:iCs/>
          <w:sz w:val="24"/>
          <w:szCs w:val="24"/>
        </w:rPr>
        <w:lastRenderedPageBreak/>
        <w:t>Counter Attack Therapy</w:t>
      </w:r>
    </w:p>
    <w:p w14:paraId="60311F77" w14:textId="09C5516D" w:rsidR="003D48D4" w:rsidRPr="00192CAD" w:rsidRDefault="003D48D4" w:rsidP="003D48D4">
      <w:pPr>
        <w:jc w:val="both"/>
        <w:rPr>
          <w:sz w:val="24"/>
          <w:szCs w:val="24"/>
        </w:rPr>
      </w:pPr>
      <w:r w:rsidRPr="00192CAD">
        <w:rPr>
          <w:i/>
          <w:iCs/>
          <w:sz w:val="24"/>
          <w:szCs w:val="24"/>
        </w:rPr>
        <w:t xml:space="preserve">        Counter Attack Therapy</w:t>
      </w:r>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Jam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 .</w:t>
      </w:r>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r w:rsidRPr="00192CAD">
        <w:rPr>
          <w:i/>
          <w:iCs/>
          <w:sz w:val="24"/>
          <w:szCs w:val="24"/>
        </w:rPr>
        <w:t>Counter Attack Therapy</w:t>
      </w:r>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Halo effect</w:t>
            </w:r>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r w:rsidRPr="00192CAD">
              <w:rPr>
                <w:i/>
                <w:iCs/>
                <w:sz w:val="24"/>
                <w:szCs w:val="24"/>
              </w:rPr>
              <w:t>Babyface effect</w:t>
            </w:r>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r w:rsidRPr="00192CAD">
              <w:rPr>
                <w:i/>
                <w:iCs/>
                <w:sz w:val="24"/>
                <w:szCs w:val="24"/>
              </w:rPr>
              <w:t>Big Five</w:t>
            </w:r>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r w:rsidRPr="00192CAD">
              <w:rPr>
                <w:i/>
                <w:iCs/>
                <w:sz w:val="24"/>
                <w:szCs w:val="24"/>
              </w:rPr>
              <w:t>Affective Empathy</w:t>
            </w:r>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r w:rsidRPr="00192CAD">
              <w:rPr>
                <w:i/>
                <w:iCs/>
                <w:sz w:val="24"/>
                <w:szCs w:val="24"/>
              </w:rPr>
              <w:t>Cognitive Empathy</w:t>
            </w:r>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r w:rsidRPr="00192CAD">
              <w:rPr>
                <w:i/>
                <w:iCs/>
                <w:sz w:val="24"/>
                <w:szCs w:val="24"/>
              </w:rPr>
              <w:t>Compassion</w:t>
            </w:r>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r w:rsidRPr="00192CAD">
              <w:rPr>
                <w:i/>
                <w:iCs/>
                <w:sz w:val="24"/>
                <w:szCs w:val="24"/>
              </w:rPr>
              <w:t>endings</w:t>
            </w:r>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r w:rsidRPr="00192CAD">
              <w:rPr>
                <w:i/>
                <w:iCs/>
                <w:sz w:val="24"/>
                <w:szCs w:val="24"/>
              </w:rPr>
              <w:t>Interpersonal Reactivity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design-based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design-based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r w:rsidR="00DE2E51" w:rsidRPr="00192CAD">
        <w:rPr>
          <w:i/>
          <w:iCs/>
          <w:sz w:val="24"/>
          <w:szCs w:val="24"/>
        </w:rPr>
        <w:t>testers</w:t>
      </w:r>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r w:rsidRPr="00192CAD">
        <w:rPr>
          <w:i/>
          <w:iCs/>
          <w:sz w:val="24"/>
          <w:szCs w:val="24"/>
        </w:rPr>
        <w:t>testers</w:t>
      </w:r>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r w:rsidR="00D8358C" w:rsidRPr="00192CAD">
        <w:rPr>
          <w:i/>
          <w:iCs/>
          <w:sz w:val="24"/>
          <w:szCs w:val="24"/>
        </w:rPr>
        <w:t>testers</w:t>
      </w:r>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192CAD">
        <w:rPr>
          <w:i/>
          <w:iCs/>
          <w:sz w:val="24"/>
          <w:szCs w:val="24"/>
        </w:rPr>
        <w:t>sound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r w:rsidR="004A2BFB" w:rsidRPr="00192CAD">
        <w:rPr>
          <w:i/>
          <w:iCs/>
          <w:sz w:val="24"/>
          <w:szCs w:val="24"/>
        </w:rPr>
        <w:t>testers</w:t>
      </w:r>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game engine</w:t>
      </w:r>
      <w:r w:rsidR="00AB6BAD" w:rsidRPr="00192CAD">
        <w:rPr>
          <w:sz w:val="24"/>
          <w:szCs w:val="24"/>
        </w:rPr>
        <w:t xml:space="preserve"> no qual está a ser implementado o jogo – se a aprendizagem de Unreal Engine </w:t>
      </w:r>
      <w:r w:rsidR="000D768A" w:rsidRPr="00192CAD">
        <w:rPr>
          <w:sz w:val="24"/>
          <w:szCs w:val="24"/>
        </w:rPr>
        <w:t>se mostrar</w:t>
      </w:r>
      <w:r w:rsidR="00AB6BAD" w:rsidRPr="00192CAD">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heroi, tornando-o realista e com falhas, adicionado a uma </w:t>
      </w:r>
      <w:r w:rsidRPr="00192CAD">
        <w:rPr>
          <w:i/>
          <w:iCs/>
          <w:sz w:val="24"/>
          <w:szCs w:val="24"/>
        </w:rPr>
        <w:t xml:space="preserve">backstory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Uma personagem com elevado grau de neuroticismo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r w:rsidR="00821864" w:rsidRPr="00192CAD">
        <w:rPr>
          <w:rFonts w:cstheme="minorHAnsi"/>
          <w:i/>
          <w:iCs/>
          <w:sz w:val="24"/>
          <w:szCs w:val="24"/>
        </w:rPr>
        <w:t>gaming assets</w:t>
      </w:r>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r w:rsidRPr="00192CAD">
        <w:rPr>
          <w:i/>
          <w:iCs/>
          <w:sz w:val="24"/>
          <w:szCs w:val="24"/>
        </w:rPr>
        <w:t xml:space="preserve">branches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r w:rsidRPr="00192CAD">
        <w:rPr>
          <w:sz w:val="24"/>
          <w:szCs w:val="24"/>
        </w:rPr>
        <w:t>Neuropsicopatologia</w:t>
      </w:r>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Primeiro draft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(Darvasi, 2016; Morrison &amp; Ziemke, 2005; Zaki &amp; Ochsner,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(Jørgensen,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192CAD">
        <w:rPr>
          <w:i/>
          <w:iCs/>
          <w:sz w:val="24"/>
          <w:szCs w:val="24"/>
        </w:rPr>
        <w:t>o</w:t>
      </w:r>
      <w:r w:rsidRPr="00192CAD">
        <w:rPr>
          <w:i/>
          <w:iCs/>
          <w:sz w:val="24"/>
          <w:szCs w:val="24"/>
        </w:rPr>
        <w:t>negai</w:t>
      </w:r>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r w:rsidRPr="00192CAD">
        <w:rPr>
          <w:i/>
          <w:iCs/>
          <w:sz w:val="24"/>
          <w:szCs w:val="24"/>
        </w:rPr>
        <w:t xml:space="preserve">gameplay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r w:rsidRPr="00192CAD">
        <w:rPr>
          <w:rFonts w:cstheme="minorHAnsi"/>
          <w:i/>
          <w:iCs/>
          <w:sz w:val="24"/>
          <w:szCs w:val="24"/>
        </w:rPr>
        <w:t xml:space="preserve">The Giver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r w:rsidRPr="00192CAD">
        <w:rPr>
          <w:i/>
          <w:iCs/>
        </w:rPr>
        <w:t>The Giver</w:t>
      </w:r>
      <w:r w:rsidRPr="00192CAD">
        <w:t>, onde é apresentado um mundo futurista utópico em que todas as memórias da Huamnidade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Dada a ideia de jogo declarada previamente, criou-se um protagonista ao qual se atribuiu o nome de Aran</w:t>
      </w:r>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477F4DA4" w14:textId="21DF2385" w:rsidR="003A770A" w:rsidRPr="00192CAD"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7309B717" w:rsidR="004E65B2" w:rsidRPr="00192CAD" w:rsidRDefault="004E65B2" w:rsidP="007439A9">
      <w:pPr>
        <w:jc w:val="both"/>
        <w:rPr>
          <w:rFonts w:cstheme="minorHAnsi"/>
          <w:sz w:val="24"/>
          <w:szCs w:val="24"/>
        </w:rPr>
      </w:pPr>
      <w:r w:rsidRPr="00192CAD">
        <w:rPr>
          <w:rFonts w:cstheme="minorHAnsi"/>
          <w:sz w:val="24"/>
          <w:szCs w:val="24"/>
        </w:rPr>
        <w:tab/>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Valter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Anna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55904BE2" w14:textId="5C1153DD" w:rsidR="00635A11" w:rsidRPr="00192CAD" w:rsidRDefault="00635A11" w:rsidP="007439A9">
      <w:pPr>
        <w:jc w:val="both"/>
        <w:rPr>
          <w:rFonts w:cstheme="minorHAnsi"/>
          <w:sz w:val="24"/>
          <w:szCs w:val="24"/>
        </w:rPr>
      </w:pPr>
      <w:r w:rsidRPr="00192CAD">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p>
    <w:p w14:paraId="128D6ABB" w14:textId="77777777" w:rsidR="00635A11" w:rsidRPr="00192CAD" w:rsidRDefault="00635A11" w:rsidP="007439A9">
      <w:pPr>
        <w:jc w:val="both"/>
        <w:rPr>
          <w:rFonts w:cstheme="minorHAnsi"/>
          <w:sz w:val="24"/>
          <w:szCs w:val="24"/>
        </w:rPr>
      </w:pPr>
    </w:p>
    <w:p w14:paraId="60C55EFA" w14:textId="2BC27F36" w:rsidR="00C87ABC" w:rsidRPr="00192CAD" w:rsidRDefault="00635A11" w:rsidP="00C87ABC">
      <w:pPr>
        <w:ind w:firstLine="720"/>
        <w:jc w:val="center"/>
        <w:rPr>
          <w:rFonts w:cstheme="minorHAnsi"/>
          <w:sz w:val="24"/>
          <w:szCs w:val="24"/>
        </w:rPr>
      </w:pPr>
      <w:r w:rsidRPr="00192CAD">
        <w:rPr>
          <w:rFonts w:cstheme="minorHAnsi"/>
          <w:sz w:val="24"/>
          <w:szCs w:val="24"/>
        </w:rPr>
        <w:t xml:space="preserve">Outra referência audiovisual considerada fora o filme de humor negro francês </w:t>
      </w:r>
      <w:r w:rsidRPr="00192CAD">
        <w:rPr>
          <w:rFonts w:cstheme="minorHAnsi"/>
          <w:i/>
          <w:iCs/>
          <w:sz w:val="24"/>
          <w:szCs w:val="24"/>
        </w:rPr>
        <w:t xml:space="preserve">Tatie Danielle </w:t>
      </w:r>
      <w:r w:rsidRPr="00192CAD">
        <w:rPr>
          <w:rFonts w:cstheme="minorHAnsi"/>
          <w:sz w:val="24"/>
          <w:szCs w:val="24"/>
        </w:rPr>
        <w:t xml:space="preserve">(1990), </w:t>
      </w:r>
      <w:r w:rsidR="00FD5452" w:rsidRPr="00192CAD">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r w:rsidRPr="00192CAD">
        <w:rPr>
          <w:rFonts w:cstheme="minorHAnsi"/>
          <w:i/>
          <w:iCs/>
          <w:sz w:val="24"/>
          <w:szCs w:val="24"/>
        </w:rPr>
        <w:t xml:space="preserve">Tatie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1257C74B" w14:textId="5B148AE1" w:rsidR="00192CAD" w:rsidRPr="00192CAD"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 </w:t>
      </w:r>
      <w:r w:rsidR="00355D06">
        <w:rPr>
          <w:rFonts w:cstheme="minorHAnsi"/>
          <w:sz w:val="24"/>
          <w:szCs w:val="24"/>
        </w:rPr>
        <w:t xml:space="preserve"> </w:t>
      </w: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 ), &amp; Rollings, A. (2010a). </w:t>
          </w:r>
          <w:r w:rsidRPr="00192CAD">
            <w:rPr>
              <w:rFonts w:eastAsia="Times New Roman"/>
              <w:i/>
              <w:iCs/>
            </w:rPr>
            <w:t>Fundamentals of Game Design</w:t>
          </w:r>
          <w:r w:rsidRPr="00192CAD">
            <w:rPr>
              <w:rFonts w:eastAsia="Times New Roman"/>
            </w:rPr>
            <w:t>. New Riders.</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 ), &amp; Rollings, A. (2010b). </w:t>
          </w:r>
          <w:r w:rsidRPr="00192CAD">
            <w:rPr>
              <w:rFonts w:eastAsia="Times New Roman"/>
              <w:i/>
              <w:iCs/>
            </w:rPr>
            <w:t>Fundamentals of Game Design</w:t>
          </w:r>
          <w:r w:rsidRPr="00192CAD">
            <w:rPr>
              <w:rFonts w:eastAsia="Times New Roman"/>
            </w:rPr>
            <w:t>. New Riders.</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 ), &amp; Rollings, A. (2010c). </w:t>
          </w:r>
          <w:r w:rsidRPr="00192CAD">
            <w:rPr>
              <w:rFonts w:eastAsia="Times New Roman"/>
              <w:i/>
              <w:iCs/>
            </w:rPr>
            <w:t>Fundamentals of Game Design</w:t>
          </w:r>
          <w:r w:rsidRPr="00192CAD">
            <w:rPr>
              <w:rFonts w:eastAsia="Times New Roman"/>
            </w:rPr>
            <w:t>. New Riders.</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 ), &amp; Rollings, A. (2010d). </w:t>
          </w:r>
          <w:r w:rsidRPr="00192CAD">
            <w:rPr>
              <w:rFonts w:eastAsia="Times New Roman"/>
              <w:i/>
              <w:iCs/>
            </w:rPr>
            <w:t>Fundamentals of Game Design</w:t>
          </w:r>
          <w:r w:rsidRPr="00192CAD">
            <w:rPr>
              <w:rFonts w:eastAsia="Times New Roman"/>
            </w:rPr>
            <w:t>. New Riders.</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 ), &amp; Rollings, A. (2010e). </w:t>
          </w:r>
          <w:r w:rsidRPr="00192CAD">
            <w:rPr>
              <w:rFonts w:eastAsia="Times New Roman"/>
              <w:i/>
              <w:iCs/>
            </w:rPr>
            <w:t>Fundamentals of Game Design</w:t>
          </w:r>
          <w:r w:rsidRPr="00192CAD">
            <w:rPr>
              <w:rFonts w:eastAsia="Times New Roman"/>
            </w:rPr>
            <w:t>. New Riders.</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 ), &amp; Rollings, A. (2010f). </w:t>
          </w:r>
          <w:r w:rsidRPr="00192CAD">
            <w:rPr>
              <w:rFonts w:eastAsia="Times New Roman"/>
              <w:i/>
              <w:iCs/>
            </w:rPr>
            <w:t>Fundamentals of Game Design</w:t>
          </w:r>
          <w:r w:rsidRPr="00192CAD">
            <w:rPr>
              <w:rFonts w:eastAsia="Times New Roman"/>
            </w:rPr>
            <w:t>. New Riders.</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 ), &amp; Rollings, A. (2010g). </w:t>
          </w:r>
          <w:r w:rsidRPr="00192CAD">
            <w:rPr>
              <w:rFonts w:eastAsia="Times New Roman"/>
              <w:i/>
              <w:iCs/>
            </w:rPr>
            <w:t>Fundamentals of Game Design</w:t>
          </w:r>
          <w:r w:rsidRPr="00192CAD">
            <w:rPr>
              <w:rFonts w:eastAsia="Times New Roman"/>
            </w:rPr>
            <w:t>. New Riders.</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 ), &amp; Rollings, A. (2010h). </w:t>
          </w:r>
          <w:r w:rsidRPr="00192CAD">
            <w:rPr>
              <w:rFonts w:eastAsia="Times New Roman"/>
              <w:i/>
              <w:iCs/>
            </w:rPr>
            <w:t>Fundamentals of Game Design</w:t>
          </w:r>
          <w:r w:rsidRPr="00192CAD">
            <w:rPr>
              <w:rFonts w:eastAsia="Times New Roman"/>
            </w:rPr>
            <w:t>. New Riders.</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t xml:space="preserve">Adams, E. (Ernest W. ), &amp; Rollings, A. (2010i). </w:t>
          </w:r>
          <w:r w:rsidRPr="00192CAD">
            <w:rPr>
              <w:rFonts w:eastAsia="Times New Roman"/>
              <w:i/>
              <w:iCs/>
            </w:rPr>
            <w:t>Fundamentals of Game Design</w:t>
          </w:r>
          <w:r w:rsidRPr="00192CAD">
            <w:rPr>
              <w:rFonts w:eastAsia="Times New Roman"/>
            </w:rPr>
            <w:t>. New Riders.</w:t>
          </w:r>
        </w:p>
        <w:p w14:paraId="03506EA8" w14:textId="77777777" w:rsidR="00DC35BE" w:rsidRPr="00192CAD" w:rsidRDefault="00DC35BE">
          <w:pPr>
            <w:autoSpaceDE w:val="0"/>
            <w:autoSpaceDN w:val="0"/>
            <w:ind w:hanging="480"/>
            <w:divId w:val="2085714054"/>
            <w:rPr>
              <w:rFonts w:eastAsia="Times New Roman"/>
            </w:rPr>
          </w:pPr>
          <w:r w:rsidRPr="00192CAD">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192CAD">
            <w:rPr>
              <w:rFonts w:eastAsia="Times New Roman"/>
              <w:i/>
              <w:iCs/>
            </w:rPr>
            <w:lastRenderedPageBreak/>
            <w:t>International Journal of Environmental Research and Public Health</w:t>
          </w:r>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r w:rsidRPr="00192CAD">
            <w:rPr>
              <w:rFonts w:eastAsia="Times New Roman"/>
            </w:rPr>
            <w:t xml:space="preserve">Caillois, R. (1958a). </w:t>
          </w:r>
          <w:r w:rsidRPr="00192CAD">
            <w:rPr>
              <w:rFonts w:eastAsia="Times New Roman"/>
              <w:i/>
              <w:iCs/>
            </w:rPr>
            <w:t>Man, Play and Games</w:t>
          </w:r>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r w:rsidRPr="00192CAD">
            <w:rPr>
              <w:rFonts w:eastAsia="Times New Roman"/>
            </w:rPr>
            <w:t xml:space="preserve">Caillois, R. (1958b). </w:t>
          </w:r>
          <w:r w:rsidRPr="00192CAD">
            <w:rPr>
              <w:rFonts w:eastAsia="Times New Roman"/>
              <w:i/>
              <w:iCs/>
            </w:rPr>
            <w:t>Man, Play and Games</w:t>
          </w:r>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Prevention. (2015). </w:t>
          </w:r>
          <w:r w:rsidRPr="00192CAD">
            <w:rPr>
              <w:rFonts w:eastAsia="Times New Roman"/>
              <w:i/>
              <w:iCs/>
            </w:rPr>
            <w:t>Depression and Suicide Prevention - Centre for Suicide Prevention</w:t>
          </w:r>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r w:rsidRPr="00192CAD">
            <w:rPr>
              <w:rFonts w:eastAsia="Times New Roman"/>
            </w:rPr>
            <w:t xml:space="preserve">Chen, H. W., Duckworth, J., &amp; Kokanovic, R. (2022). Mental Jam: A Pilot Study of Video Game Co-creation for Individuals with Lived Experiences of Depression and Anxiety. </w:t>
          </w:r>
          <w:r w:rsidRPr="00192CAD">
            <w:rPr>
              <w:rFonts w:eastAsia="Times New Roman"/>
              <w:i/>
              <w:iCs/>
            </w:rPr>
            <w:t>Lecture Notes of the Institute for Computer Sciences, Social-Informatics and Telecommunications Engineering,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r w:rsidRPr="00192CAD">
            <w:rPr>
              <w:rFonts w:eastAsia="Times New Roman"/>
              <w:i/>
              <w:iCs/>
            </w:rPr>
            <w:t>The Art of Computer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Araujo Luz Junior, J., Rodrigues, M. A. F., &amp; Hammer, J. (2021, August 4). A Storytelling Game to Foster Empathy and Connect Emotionally with Breast Cancer Journeys. </w:t>
          </w:r>
          <w:r w:rsidRPr="00192CAD">
            <w:rPr>
              <w:rFonts w:eastAsia="Times New Roman"/>
              <w:i/>
              <w:iCs/>
            </w:rPr>
            <w:t>SeGAH 2021 - 2021 IEEE 9th International Conference on Serious Games and Applications for Health</w:t>
          </w:r>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r w:rsidRPr="00192CAD">
            <w:rPr>
              <w:rFonts w:eastAsia="Times New Roman"/>
            </w:rPr>
            <w:t xml:space="preserve">Decety, J., &amp; Ickes, W. (2011). </w:t>
          </w:r>
          <w:r w:rsidRPr="00192CAD">
            <w:rPr>
              <w:rFonts w:eastAsia="Times New Roman"/>
              <w:i/>
              <w:iCs/>
            </w:rPr>
            <w:t>The Social Neuroscience of Empathy</w:t>
          </w:r>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Fi | Zeldapedia | Fandom</w:t>
          </w:r>
          <w:r w:rsidRPr="00192CAD">
            <w:rPr>
              <w:rFonts w:eastAsia="Times New Roman"/>
            </w:rPr>
            <w:t>. (n.d.). Retrieved January 16, 2023, from https://zelda-archive.fandom.com/wiki/Fi</w:t>
          </w:r>
        </w:p>
        <w:p w14:paraId="28662E74" w14:textId="77777777" w:rsidR="00DC35BE" w:rsidRPr="00192CAD" w:rsidRDefault="00DC35BE">
          <w:pPr>
            <w:autoSpaceDE w:val="0"/>
            <w:autoSpaceDN w:val="0"/>
            <w:ind w:hanging="480"/>
            <w:divId w:val="215120655"/>
            <w:rPr>
              <w:rFonts w:eastAsia="Times New Roman"/>
            </w:rPr>
          </w:pPr>
          <w:r w:rsidRPr="00192CAD">
            <w:rPr>
              <w:rFonts w:eastAsia="Times New Roman"/>
              <w:i/>
              <w:iCs/>
            </w:rPr>
            <w:t>Gaepora - The Legend of Zelda: Skyward Sword Wiki Guide - IGN</w:t>
          </w:r>
          <w:r w:rsidRPr="00192CAD">
            <w:rPr>
              <w:rFonts w:eastAsia="Times New Roman"/>
            </w:rPr>
            <w:t>. (n.d.). Retrieved January 16, 2023, from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r w:rsidRPr="00192CAD">
            <w:rPr>
              <w:rFonts w:eastAsia="Times New Roman"/>
            </w:rPr>
            <w:t xml:space="preserve">Grodal, T., &amp; Kramer, M. (2014). Empathy, Film, and the Brain. </w:t>
          </w:r>
          <w:r w:rsidRPr="00192CAD">
            <w:rPr>
              <w:rFonts w:eastAsia="Times New Roman"/>
              <w:i/>
              <w:iCs/>
            </w:rPr>
            <w:t>Recherches Sémiotiques</w:t>
          </w:r>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r w:rsidRPr="00192CAD">
            <w:rPr>
              <w:rFonts w:eastAsia="Times New Roman"/>
            </w:rPr>
            <w:t xml:space="preserve">Holl, E., Steffgen, G., &amp; Melzer, A. (2022). To Kill or Not to Kill – An experimental test of moral Decision-Making in gaming. </w:t>
          </w:r>
          <w:r w:rsidRPr="00192CAD">
            <w:rPr>
              <w:rFonts w:eastAsia="Times New Roman"/>
              <w:i/>
              <w:iCs/>
            </w:rPr>
            <w:t>Entertainment Computing</w:t>
          </w:r>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r w:rsidRPr="00192CAD">
            <w:rPr>
              <w:rFonts w:eastAsia="Times New Roman"/>
            </w:rPr>
            <w:t xml:space="preserve">Iacoboni, M. (2008). </w:t>
          </w:r>
          <w:r w:rsidRPr="00192CAD">
            <w:rPr>
              <w:rFonts w:eastAsia="Times New Roman"/>
              <w:i/>
              <w:iCs/>
            </w:rPr>
            <w:t>Mirroring People - The Science of Empathy and How We Connect with Others</w:t>
          </w:r>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t>Impacto da COVID-19 na saúde mental</w:t>
          </w:r>
          <w:r w:rsidRPr="00192CAD">
            <w:rPr>
              <w:rFonts w:eastAsia="Times New Roman"/>
            </w:rPr>
            <w:t>. (n.d.). Retrieved January 16, 2023, from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r w:rsidRPr="00192CAD">
            <w:rPr>
              <w:rFonts w:eastAsia="Times New Roman"/>
            </w:rPr>
            <w:t xml:space="preserve">Isbister, K. (2006a). </w:t>
          </w:r>
          <w:r w:rsidRPr="00192CAD">
            <w:rPr>
              <w:rFonts w:eastAsia="Times New Roman"/>
              <w:i/>
              <w:iCs/>
            </w:rPr>
            <w:t>Better Game Characters by Design - A Psychological Approach</w:t>
          </w:r>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r w:rsidRPr="00192CAD">
            <w:rPr>
              <w:rFonts w:eastAsia="Times New Roman"/>
            </w:rPr>
            <w:t xml:space="preserve">Isbister, K. (2006b). </w:t>
          </w:r>
          <w:r w:rsidRPr="00192CAD">
            <w:rPr>
              <w:rFonts w:eastAsia="Times New Roman"/>
              <w:i/>
              <w:iCs/>
            </w:rPr>
            <w:t>Better Game Characters by Design - A Psychological Approach</w:t>
          </w:r>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lastRenderedPageBreak/>
            <w:t xml:space="preserve">Morrison, I., &amp; Ziemke, T. (2005). </w:t>
          </w:r>
          <w:r w:rsidRPr="00192CAD">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Página inicial -- The Legend of Zelda</w:t>
          </w:r>
          <w:r w:rsidRPr="00192CAD">
            <w:rPr>
              <w:rFonts w:eastAsia="Times New Roman"/>
              <w:i/>
              <w:iCs/>
              <w:vertAlign w:val="superscript"/>
            </w:rPr>
            <w:t>TM</w:t>
          </w:r>
          <w:r w:rsidRPr="00192CAD">
            <w:rPr>
              <w:rFonts w:eastAsia="Times New Roman"/>
              <w:i/>
              <w:iCs/>
            </w:rPr>
            <w:t>: Skyward Sword HD -- Nintendo Switch</w:t>
          </w:r>
          <w:r w:rsidRPr="00192CAD">
            <w:rPr>
              <w:rFonts w:eastAsia="Times New Roman"/>
              <w:i/>
              <w:iCs/>
              <w:vertAlign w:val="superscript"/>
            </w:rPr>
            <w:t>TM</w:t>
          </w:r>
          <w:r w:rsidRPr="00192CAD">
            <w:rPr>
              <w:rFonts w:eastAsia="Times New Roman"/>
              <w:i/>
              <w:iCs/>
            </w:rPr>
            <w:t xml:space="preserve"> – Página oficial</w:t>
          </w:r>
          <w:r w:rsidRPr="00192CAD">
            <w:rPr>
              <w:rFonts w:eastAsia="Times New Roman"/>
            </w:rPr>
            <w:t>. (n.d.). Retrieved January 16, 2023, from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(n.d.). Retrieved January 16, 2023, from https://www.youtube.com/watch?v=a1zesVBH5yc</w:t>
          </w:r>
        </w:p>
        <w:p w14:paraId="488C73F4" w14:textId="77777777" w:rsidR="00DC35BE" w:rsidRPr="00192CAD" w:rsidRDefault="00DC35BE">
          <w:pPr>
            <w:autoSpaceDE w:val="0"/>
            <w:autoSpaceDN w:val="0"/>
            <w:ind w:hanging="480"/>
            <w:divId w:val="158280124"/>
            <w:rPr>
              <w:rFonts w:eastAsia="Times New Roman"/>
            </w:rPr>
          </w:pPr>
          <w:r w:rsidRPr="00192CAD">
            <w:rPr>
              <w:rFonts w:eastAsia="Times New Roman"/>
              <w:i/>
              <w:iCs/>
            </w:rPr>
            <w:t>Princess Zelda | Zeldapedia | Fandom</w:t>
          </w:r>
          <w:r w:rsidRPr="00192CAD">
            <w:rPr>
              <w:rFonts w:eastAsia="Times New Roman"/>
            </w:rPr>
            <w:t>. (n.d.). Retrieved January 16, 2023, from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r w:rsidRPr="00192CAD">
            <w:rPr>
              <w:rFonts w:eastAsia="Times New Roman"/>
              <w:i/>
              <w:iCs/>
            </w:rPr>
            <w:t>Measuring Empathy for Playable Characters in Digital Games: A Multidimensional Approach to assess Empathy for fictional characters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r w:rsidRPr="00192CAD">
            <w:rPr>
              <w:rFonts w:eastAsia="Times New Roman"/>
            </w:rPr>
            <w:t xml:space="preserve">Riess, H. (2018a).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r w:rsidRPr="00192CAD">
            <w:rPr>
              <w:rFonts w:eastAsia="Times New Roman"/>
            </w:rPr>
            <w:t xml:space="preserve">Riess, H. (2018b).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r w:rsidRPr="00192CAD">
            <w:rPr>
              <w:rFonts w:eastAsia="Times New Roman"/>
            </w:rPr>
            <w:t xml:space="preserve">Rogers, S. (2014a). </w:t>
          </w:r>
          <w:r w:rsidRPr="00192CAD">
            <w:rPr>
              <w:rFonts w:eastAsia="Times New Roman"/>
              <w:i/>
              <w:iCs/>
            </w:rPr>
            <w:t>Level Up! The Guide to Great Video Game Design 2nd Edition</w:t>
          </w:r>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r w:rsidRPr="00192CAD">
            <w:rPr>
              <w:rFonts w:eastAsia="Times New Roman"/>
            </w:rPr>
            <w:t xml:space="preserve">Rogers, S. (2014b). </w:t>
          </w:r>
          <w:r w:rsidRPr="00192CAD">
            <w:rPr>
              <w:rFonts w:eastAsia="Times New Roman"/>
              <w:i/>
              <w:iCs/>
            </w:rPr>
            <w:t>Level Up! The Guide to Great Video Game Design 2nd Edition</w:t>
          </w:r>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r w:rsidRPr="00192CAD">
            <w:rPr>
              <w:rFonts w:eastAsia="Times New Roman"/>
            </w:rPr>
            <w:t xml:space="preserve">Rössler, W. (2016). The stigma of mental disorders. </w:t>
          </w:r>
          <w:r w:rsidRPr="00192CAD">
            <w:rPr>
              <w:rFonts w:eastAsia="Times New Roman"/>
              <w:i/>
              <w:iCs/>
            </w:rPr>
            <w:t>EMBO Reports</w:t>
          </w:r>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r w:rsidRPr="00192CAD">
            <w:rPr>
              <w:rFonts w:eastAsia="Times New Roman"/>
            </w:rPr>
            <w:t xml:space="preserve">Salen, K., &amp; Zimmerman, E. (2003a). </w:t>
          </w:r>
          <w:r w:rsidRPr="00192CAD">
            <w:rPr>
              <w:rFonts w:eastAsia="Times New Roman"/>
              <w:i/>
              <w:iCs/>
            </w:rPr>
            <w:t>Rules of play : game design fundamentals</w:t>
          </w:r>
          <w:r w:rsidRPr="00192CAD">
            <w:rPr>
              <w:rFonts w:eastAsia="Times New Roman"/>
            </w:rPr>
            <w:t>. MIT Press.</w:t>
          </w:r>
        </w:p>
        <w:p w14:paraId="7962B8E1" w14:textId="77777777" w:rsidR="00DC35BE" w:rsidRPr="00192CAD" w:rsidRDefault="00DC35BE">
          <w:pPr>
            <w:autoSpaceDE w:val="0"/>
            <w:autoSpaceDN w:val="0"/>
            <w:ind w:hanging="480"/>
            <w:divId w:val="1270968022"/>
            <w:rPr>
              <w:rFonts w:eastAsia="Times New Roman"/>
            </w:rPr>
          </w:pPr>
          <w:r w:rsidRPr="00192CAD">
            <w:rPr>
              <w:rFonts w:eastAsia="Times New Roman"/>
            </w:rPr>
            <w:t xml:space="preserve">Salen, K., &amp; Zimmerman, E. (2003b). </w:t>
          </w:r>
          <w:r w:rsidRPr="00192CAD">
            <w:rPr>
              <w:rFonts w:eastAsia="Times New Roman"/>
              <w:i/>
              <w:iCs/>
            </w:rPr>
            <w:t>Rules of play : game design fundamentals</w:t>
          </w:r>
          <w:r w:rsidRPr="00192CAD">
            <w:rPr>
              <w:rFonts w:eastAsia="Times New Roman"/>
            </w:rPr>
            <w:t>. MIT Press.</w:t>
          </w:r>
        </w:p>
        <w:p w14:paraId="5B5B86A6" w14:textId="77777777" w:rsidR="00DC35BE" w:rsidRPr="00192CAD" w:rsidRDefault="00DC35BE">
          <w:pPr>
            <w:autoSpaceDE w:val="0"/>
            <w:autoSpaceDN w:val="0"/>
            <w:ind w:hanging="480"/>
            <w:divId w:val="830413784"/>
            <w:rPr>
              <w:rFonts w:eastAsia="Times New Roman"/>
            </w:rPr>
          </w:pPr>
          <w:r w:rsidRPr="00192CAD">
            <w:rPr>
              <w:rFonts w:eastAsia="Times New Roman"/>
            </w:rPr>
            <w:t xml:space="preserve">Salen, K., &amp; Zimmerman, E. (2003c). </w:t>
          </w:r>
          <w:r w:rsidRPr="00192CAD">
            <w:rPr>
              <w:rFonts w:eastAsia="Times New Roman"/>
              <w:i/>
              <w:iCs/>
            </w:rPr>
            <w:t>Rules of play : game design fundamentals</w:t>
          </w:r>
          <w:r w:rsidRPr="00192CAD">
            <w:rPr>
              <w:rFonts w:eastAsia="Times New Roman"/>
            </w:rPr>
            <w:t>. MIT Press.</w:t>
          </w:r>
        </w:p>
        <w:p w14:paraId="61497255" w14:textId="77777777" w:rsidR="00DC35BE" w:rsidRPr="00192CAD" w:rsidRDefault="00DC35BE">
          <w:pPr>
            <w:autoSpaceDE w:val="0"/>
            <w:autoSpaceDN w:val="0"/>
            <w:ind w:hanging="480"/>
            <w:divId w:val="1137723352"/>
            <w:rPr>
              <w:rFonts w:eastAsia="Times New Roman"/>
            </w:rPr>
          </w:pPr>
          <w:r w:rsidRPr="00192CAD">
            <w:rPr>
              <w:rFonts w:eastAsia="Times New Roman"/>
            </w:rPr>
            <w:t xml:space="preserve">Salen, K., &amp; Zimmerman, E. (2003d). </w:t>
          </w:r>
          <w:r w:rsidRPr="00192CAD">
            <w:rPr>
              <w:rFonts w:eastAsia="Times New Roman"/>
              <w:i/>
              <w:iCs/>
            </w:rPr>
            <w:t>Rules of play : game design fundamentals</w:t>
          </w:r>
          <w:r w:rsidRPr="00192CAD">
            <w:rPr>
              <w:rFonts w:eastAsia="Times New Roman"/>
            </w:rPr>
            <w:t>. MIT Press.</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(n.d.). Retrieved January 16, 2023, from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r w:rsidRPr="00192CAD">
            <w:rPr>
              <w:rFonts w:eastAsia="Times New Roman"/>
            </w:rPr>
            <w:t xml:space="preserve">Sloan, R. J. S. (2015). </w:t>
          </w:r>
          <w:r w:rsidRPr="00192CAD">
            <w:rPr>
              <w:rFonts w:eastAsia="Times New Roman"/>
              <w:i/>
              <w:iCs/>
            </w:rPr>
            <w:t>Virtual Character Design for Games and Interactive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t>Uma conversa sobre Saúde Mental | Natal 2022 | Vodafone Portugal - YouTube</w:t>
          </w:r>
          <w:r w:rsidRPr="00192CAD">
            <w:rPr>
              <w:rFonts w:eastAsia="Times New Roman"/>
            </w:rPr>
            <w:t>. (n.d.). Retrieved January 16, 2023, from https://www.youtube.com/watch?v=ZJYg7cXRQXs</w:t>
          </w:r>
        </w:p>
        <w:p w14:paraId="7B461688" w14:textId="77777777" w:rsidR="00DC35BE" w:rsidRPr="00192CAD" w:rsidRDefault="00DC35BE">
          <w:pPr>
            <w:autoSpaceDE w:val="0"/>
            <w:autoSpaceDN w:val="0"/>
            <w:ind w:hanging="480"/>
            <w:divId w:val="1013723650"/>
            <w:rPr>
              <w:rFonts w:eastAsia="Times New Roman"/>
            </w:rPr>
          </w:pPr>
          <w:r w:rsidRPr="00192CAD">
            <w:rPr>
              <w:rFonts w:eastAsia="Times New Roman"/>
            </w:rPr>
            <w:t xml:space="preserve">Wulansari, O. D. E., Pirker, J., Kopf, J., &amp; Guetl, C. (2020). Video games and their correlation to empathy: How to teach and experience empathic emotion. </w:t>
          </w:r>
          <w:r w:rsidRPr="00192CAD">
            <w:rPr>
              <w:rFonts w:eastAsia="Times New Roman"/>
              <w:i/>
              <w:iCs/>
            </w:rPr>
            <w:t>Advances in Intelligent Systems and Computing</w:t>
          </w:r>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lastRenderedPageBreak/>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3"/>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69"/>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A5384" w14:textId="77777777" w:rsidR="007E6022" w:rsidRPr="00192CAD" w:rsidRDefault="007E6022" w:rsidP="00631B7A">
      <w:pPr>
        <w:spacing w:after="0" w:line="240" w:lineRule="auto"/>
      </w:pPr>
      <w:r w:rsidRPr="00192CAD">
        <w:separator/>
      </w:r>
    </w:p>
  </w:endnote>
  <w:endnote w:type="continuationSeparator" w:id="0">
    <w:p w14:paraId="4C0A7EC4" w14:textId="77777777" w:rsidR="007E6022" w:rsidRPr="00192CAD" w:rsidRDefault="007E6022"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5E9FB" w14:textId="77777777" w:rsidR="007E6022" w:rsidRPr="00192CAD" w:rsidRDefault="007E6022" w:rsidP="00631B7A">
      <w:pPr>
        <w:spacing w:after="0" w:line="240" w:lineRule="auto"/>
      </w:pPr>
      <w:r w:rsidRPr="00192CAD">
        <w:separator/>
      </w:r>
    </w:p>
  </w:footnote>
  <w:footnote w:type="continuationSeparator" w:id="0">
    <w:p w14:paraId="2F6950A8" w14:textId="77777777" w:rsidR="007E6022" w:rsidRPr="00192CAD" w:rsidRDefault="007E6022"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(Darvasi, 2016).</w:t>
      </w:r>
    </w:p>
  </w:footnote>
  <w:footnote w:id="3">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50F42"/>
    <w:rsid w:val="00064534"/>
    <w:rsid w:val="00065556"/>
    <w:rsid w:val="00071C46"/>
    <w:rsid w:val="00085036"/>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F3851"/>
    <w:rsid w:val="00401C70"/>
    <w:rsid w:val="00407E68"/>
    <w:rsid w:val="00413D1B"/>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50BAF"/>
    <w:rsid w:val="00651B2E"/>
    <w:rsid w:val="0065619F"/>
    <w:rsid w:val="00662943"/>
    <w:rsid w:val="00662C1B"/>
    <w:rsid w:val="00676AF0"/>
    <w:rsid w:val="0068109B"/>
    <w:rsid w:val="0068717D"/>
    <w:rsid w:val="00687402"/>
    <w:rsid w:val="006919D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E6022"/>
    <w:rsid w:val="007F06D1"/>
    <w:rsid w:val="008026D9"/>
    <w:rsid w:val="0082037C"/>
    <w:rsid w:val="00821864"/>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99C"/>
    <w:rsid w:val="008E6A0A"/>
    <w:rsid w:val="008E714E"/>
    <w:rsid w:val="008F5A6E"/>
    <w:rsid w:val="00901A25"/>
    <w:rsid w:val="009028DE"/>
    <w:rsid w:val="009161EA"/>
    <w:rsid w:val="00917B65"/>
    <w:rsid w:val="00922870"/>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2A5D"/>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E2405"/>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35BE"/>
    <w:rsid w:val="00DC7D67"/>
    <w:rsid w:val="00DD22EC"/>
    <w:rsid w:val="00DD290D"/>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3.jpe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924C60"/>
    <w:rsid w:val="00B66E8E"/>
    <w:rsid w:val="00DC0A88"/>
    <w:rsid w:val="00DC47C7"/>
    <w:rsid w:val="00E01C29"/>
    <w:rsid w:val="00EE461C"/>
    <w:rsid w:val="00FE38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5112</TotalTime>
  <Pages>75</Pages>
  <Words>19739</Words>
  <Characters>112518</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462</cp:revision>
  <cp:lastPrinted>2023-01-26T14:31:00Z</cp:lastPrinted>
  <dcterms:created xsi:type="dcterms:W3CDTF">2023-01-21T16:18:00Z</dcterms:created>
  <dcterms:modified xsi:type="dcterms:W3CDTF">2023-10-06T00:11:00Z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